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36" w:rsidRPr="00CD4436" w:rsidRDefault="00CD4436" w:rsidP="00CD4436">
      <w:pPr>
        <w:widowControl/>
        <w:shd w:val="clear" w:color="auto" w:fill="FFFFFF"/>
        <w:spacing w:line="405" w:lineRule="atLeast"/>
        <w:jc w:val="left"/>
        <w:rPr>
          <w:rFonts w:ascii="Arial" w:eastAsia="ＭＳ Ｐゴシック" w:hAnsi="Arial" w:cs="Arial" w:hint="eastAsia"/>
          <w:color w:val="666666"/>
          <w:kern w:val="0"/>
          <w:sz w:val="27"/>
          <w:szCs w:val="27"/>
        </w:rPr>
      </w:pPr>
      <w:r w:rsidRPr="00E76A8C">
        <w:rPr>
          <w:rFonts w:ascii="HG丸ｺﾞｼｯｸM-PRO" w:eastAsia="HG丸ｺﾞｼｯｸM-PRO" w:hAnsi="HG丸ｺﾞｼｯｸM-PRO" w:hint="eastAsia"/>
          <w:sz w:val="32"/>
          <w:szCs w:val="32"/>
        </w:rPr>
        <w:t>第33代代表幹事</w:t>
      </w:r>
      <w:r w:rsidR="00E76A8C">
        <w:rPr>
          <w:rFonts w:ascii="HG丸ｺﾞｼｯｸM-PRO" w:eastAsia="HG丸ｺﾞｼｯｸM-PRO" w:hAnsi="HG丸ｺﾞｼｯｸM-PRO"/>
          <w:sz w:val="32"/>
          <w:szCs w:val="32"/>
        </w:rPr>
        <w:tab/>
      </w:r>
      <w:r w:rsidRPr="00E76A8C">
        <w:rPr>
          <w:rFonts w:ascii="HG丸ｺﾞｼｯｸM-PRO" w:eastAsia="HG丸ｺﾞｼｯｸM-PRO" w:hAnsi="HG丸ｺﾞｼｯｸM-PRO" w:hint="eastAsia"/>
          <w:sz w:val="32"/>
          <w:szCs w:val="32"/>
        </w:rPr>
        <w:t>津田律子</w:t>
      </w:r>
    </w:p>
    <w:p w:rsidR="00CD4436" w:rsidRPr="00CD4436" w:rsidRDefault="00CD4436" w:rsidP="00E76A8C">
      <w:pPr>
        <w:widowControl/>
        <w:shd w:val="clear" w:color="auto" w:fill="FFFFFF"/>
        <w:spacing w:line="405" w:lineRule="atLeast"/>
        <w:jc w:val="right"/>
        <w:rPr>
          <w:rFonts w:ascii="Arial" w:eastAsia="ＭＳ Ｐゴシック" w:hAnsi="Arial" w:cs="Arial"/>
          <w:color w:val="666666"/>
          <w:kern w:val="0"/>
          <w:sz w:val="27"/>
          <w:szCs w:val="27"/>
        </w:rPr>
      </w:pPr>
      <w:r w:rsidRPr="00CD4436">
        <w:rPr>
          <w:rFonts w:ascii="ＭＳ 明朝" w:eastAsia="ＭＳ 明朝" w:hAnsi="ＭＳ 明朝" w:cs="Arial" w:hint="eastAsia"/>
          <w:color w:val="000000"/>
          <w:kern w:val="0"/>
          <w:sz w:val="27"/>
          <w:szCs w:val="27"/>
        </w:rPr>
        <w:t> </w:t>
      </w:r>
    </w:p>
    <w:p w:rsidR="00CD4436" w:rsidRPr="00E76A8C" w:rsidRDefault="00CD4436" w:rsidP="00E76A8C">
      <w:pPr>
        <w:widowControl/>
        <w:shd w:val="clear" w:color="auto" w:fill="FFFFFF"/>
        <w:spacing w:line="405" w:lineRule="atLeast"/>
        <w:ind w:firstLineChars="100" w:firstLine="210"/>
        <w:jc w:val="left"/>
        <w:rPr>
          <w:rFonts w:ascii="Arial" w:eastAsia="ＭＳ Ｐゴシック" w:hAnsi="Arial" w:cs="Arial"/>
          <w:color w:val="666666"/>
          <w:kern w:val="0"/>
          <w:szCs w:val="21"/>
        </w:rPr>
      </w:pPr>
      <w:bookmarkStart w:id="0" w:name="_GoBack"/>
      <w:bookmarkEnd w:id="0"/>
      <w:r w:rsidRPr="00E76A8C">
        <w:rPr>
          <w:rFonts w:ascii="ＭＳ 明朝" w:eastAsia="ＭＳ 明朝" w:hAnsi="ＭＳ 明朝" w:cs="Arial" w:hint="eastAsia"/>
          <w:color w:val="000000"/>
          <w:kern w:val="0"/>
          <w:szCs w:val="21"/>
        </w:rPr>
        <w:t>私たち埼玉青年税理士連盟は、会員同士の親睦と研鑽を図ること、納税者の権利を守り租税制度の改善と税理士制度の発展をめざすことを目的としている任意団体で、1977年（昭和52年）に設立されました。現在の会員数は約80名で、主に埼玉県に事務所またはお住まいがある税理士および税理士試験に合格された方で構成されています。</w:t>
      </w:r>
    </w:p>
    <w:p w:rsidR="00CD4436" w:rsidRPr="00E76A8C" w:rsidRDefault="00CD4436" w:rsidP="00CD4436">
      <w:pPr>
        <w:widowControl/>
        <w:shd w:val="clear" w:color="auto" w:fill="FFFFFF"/>
        <w:spacing w:line="405" w:lineRule="atLeast"/>
        <w:jc w:val="left"/>
        <w:rPr>
          <w:rFonts w:ascii="Arial" w:eastAsia="ＭＳ Ｐゴシック" w:hAnsi="Arial" w:cs="Arial"/>
          <w:color w:val="666666"/>
          <w:kern w:val="0"/>
          <w:szCs w:val="21"/>
        </w:rPr>
      </w:pPr>
      <w:r w:rsidRPr="00E76A8C">
        <w:rPr>
          <w:rFonts w:ascii="ＭＳ 明朝" w:eastAsia="ＭＳ 明朝" w:hAnsi="ＭＳ 明朝" w:cs="Arial" w:hint="eastAsia"/>
          <w:color w:val="000000"/>
          <w:kern w:val="0"/>
          <w:szCs w:val="21"/>
        </w:rPr>
        <w:t> </w:t>
      </w:r>
      <w:r w:rsidR="00E76A8C" w:rsidRPr="00E76A8C">
        <w:rPr>
          <w:noProof/>
          <w:szCs w:val="21"/>
        </w:rPr>
        <w:drawing>
          <wp:inline distT="0" distB="0" distL="0" distR="0" wp14:anchorId="47985DBC" wp14:editId="3B50C2EC">
            <wp:extent cx="1789505" cy="2165350"/>
            <wp:effectExtent l="0" t="0" r="1270" b="6350"/>
            <wp:docPr id="2" name="図 2" descr="https://image.jimcdn.com/app/cms/image/transf/dimension=492x10000:format=jpg/path/sa715e137f8a6b4b7/image/i743d6aa533d19d93/version/162659211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jimcdn.com/app/cms/image/transf/dimension=492x10000:format=jpg/path/sa715e137f8a6b4b7/image/i743d6aa533d19d93/version/1626592112/imag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5729" cy="2172882"/>
                    </a:xfrm>
                    <a:prstGeom prst="rect">
                      <a:avLst/>
                    </a:prstGeom>
                    <a:noFill/>
                    <a:ln>
                      <a:noFill/>
                    </a:ln>
                  </pic:spPr>
                </pic:pic>
              </a:graphicData>
            </a:graphic>
          </wp:inline>
        </w:drawing>
      </w:r>
    </w:p>
    <w:p w:rsidR="00CD4436" w:rsidRPr="00E76A8C" w:rsidRDefault="00CD4436" w:rsidP="00E76A8C">
      <w:pPr>
        <w:widowControl/>
        <w:shd w:val="clear" w:color="auto" w:fill="FFFFFF"/>
        <w:spacing w:line="405" w:lineRule="atLeast"/>
        <w:ind w:firstLineChars="100" w:firstLine="210"/>
        <w:jc w:val="left"/>
        <w:rPr>
          <w:rFonts w:ascii="Arial" w:eastAsia="ＭＳ Ｐゴシック" w:hAnsi="Arial" w:cs="Arial" w:hint="eastAsia"/>
          <w:color w:val="666666"/>
          <w:kern w:val="0"/>
          <w:szCs w:val="21"/>
        </w:rPr>
      </w:pPr>
      <w:r w:rsidRPr="00E76A8C">
        <w:rPr>
          <w:rFonts w:ascii="ＭＳ 明朝" w:eastAsia="ＭＳ 明朝" w:hAnsi="ＭＳ 明朝" w:cs="Arial" w:hint="eastAsia"/>
          <w:color w:val="000000"/>
          <w:kern w:val="0"/>
          <w:szCs w:val="21"/>
        </w:rPr>
        <w:t>主な活動の一つに租税制度や税理士制度に関する調査研究があり、毎年１つのテーマを決めてチームで取り組んでいます。令和3年度の研究テーマは、これから始まる適格請求書等保存方式（いわゆるインボイス制度）です。制度に関する調査研究は、ただ制度を理解するだけでなく、税の専門家としての見識を深めていきます。</w:t>
      </w:r>
    </w:p>
    <w:p w:rsidR="00CD4436" w:rsidRPr="00E76A8C" w:rsidRDefault="00CD4436" w:rsidP="00CD4436">
      <w:pPr>
        <w:widowControl/>
        <w:shd w:val="clear" w:color="auto" w:fill="FFFFFF"/>
        <w:spacing w:line="405" w:lineRule="atLeast"/>
        <w:jc w:val="left"/>
        <w:rPr>
          <w:rFonts w:ascii="Arial" w:eastAsia="ＭＳ Ｐゴシック" w:hAnsi="Arial" w:cs="Arial" w:hint="eastAsia"/>
          <w:color w:val="666666"/>
          <w:kern w:val="0"/>
          <w:szCs w:val="21"/>
        </w:rPr>
      </w:pPr>
      <w:r w:rsidRPr="00E76A8C">
        <w:rPr>
          <w:rFonts w:ascii="ＭＳ 明朝" w:eastAsia="ＭＳ 明朝" w:hAnsi="ＭＳ 明朝" w:cs="Arial" w:hint="eastAsia"/>
          <w:color w:val="000000"/>
          <w:kern w:val="0"/>
          <w:szCs w:val="21"/>
        </w:rPr>
        <w:t>制度研究以外にも、実務に直接役に立つ事例研究会や認定研修、時には税務を超え幅広く会員の要望に応じた研修会を開催するほか、他士業団体とも研修や趣味を通じた交流を図っております。</w:t>
      </w:r>
    </w:p>
    <w:p w:rsidR="00CD4436" w:rsidRPr="00E76A8C" w:rsidRDefault="00CD4436" w:rsidP="00E76A8C">
      <w:pPr>
        <w:widowControl/>
        <w:shd w:val="clear" w:color="auto" w:fill="FFFFFF"/>
        <w:spacing w:line="405" w:lineRule="atLeast"/>
        <w:ind w:firstLineChars="100" w:firstLine="210"/>
        <w:jc w:val="left"/>
        <w:rPr>
          <w:rFonts w:ascii="Arial" w:eastAsia="ＭＳ Ｐゴシック" w:hAnsi="Arial" w:cs="Arial"/>
          <w:color w:val="666666"/>
          <w:kern w:val="0"/>
          <w:szCs w:val="21"/>
        </w:rPr>
      </w:pPr>
      <w:r w:rsidRPr="00E76A8C">
        <w:rPr>
          <w:rFonts w:ascii="ＭＳ 明朝" w:eastAsia="ＭＳ 明朝" w:hAnsi="ＭＳ 明朝" w:cs="Arial" w:hint="eastAsia"/>
          <w:color w:val="000000"/>
          <w:kern w:val="0"/>
          <w:szCs w:val="21"/>
        </w:rPr>
        <w:t>当連盟の魅力はアットホームであることです。</w:t>
      </w:r>
    </w:p>
    <w:p w:rsidR="00CD4436" w:rsidRPr="00E76A8C" w:rsidRDefault="00CD4436" w:rsidP="00CD4436">
      <w:pPr>
        <w:widowControl/>
        <w:shd w:val="clear" w:color="auto" w:fill="FFFFFF"/>
        <w:spacing w:line="405" w:lineRule="atLeast"/>
        <w:jc w:val="left"/>
        <w:rPr>
          <w:rFonts w:ascii="Arial" w:eastAsia="ＭＳ Ｐゴシック" w:hAnsi="Arial" w:cs="Arial" w:hint="eastAsia"/>
          <w:color w:val="666666"/>
          <w:kern w:val="0"/>
          <w:szCs w:val="21"/>
        </w:rPr>
      </w:pPr>
      <w:r w:rsidRPr="00E76A8C">
        <w:rPr>
          <w:rFonts w:ascii="ＭＳ 明朝" w:eastAsia="ＭＳ 明朝" w:hAnsi="ＭＳ 明朝" w:cs="Arial" w:hint="eastAsia"/>
          <w:color w:val="000000"/>
          <w:kern w:val="0"/>
          <w:szCs w:val="21"/>
        </w:rPr>
        <w:t>懇親会や厚生行事では「先生」ではない素顔でのコミュニケーションが生まれます。お互いに話しやすい間柄であるからこそ、ちょっとした相談もしやすくなります。</w:t>
      </w:r>
    </w:p>
    <w:p w:rsidR="00CD4436" w:rsidRPr="00E76A8C" w:rsidRDefault="00CD4436" w:rsidP="00CD4436">
      <w:pPr>
        <w:widowControl/>
        <w:shd w:val="clear" w:color="auto" w:fill="FFFFFF"/>
        <w:spacing w:line="405" w:lineRule="atLeast"/>
        <w:jc w:val="left"/>
        <w:rPr>
          <w:rFonts w:ascii="Arial" w:eastAsia="ＭＳ Ｐゴシック" w:hAnsi="Arial" w:cs="Arial" w:hint="eastAsia"/>
          <w:color w:val="666666"/>
          <w:kern w:val="0"/>
          <w:szCs w:val="21"/>
        </w:rPr>
      </w:pPr>
      <w:r w:rsidRPr="00E76A8C">
        <w:rPr>
          <w:rFonts w:ascii="ＭＳ 明朝" w:eastAsia="ＭＳ 明朝" w:hAnsi="ＭＳ 明朝" w:cs="Arial" w:hint="eastAsia"/>
          <w:color w:val="000000"/>
          <w:kern w:val="0"/>
          <w:szCs w:val="21"/>
        </w:rPr>
        <w:t>コロナ禍がなかなか収まらない現在は、会員の皆様の安全安心を第一に考え、一堂に会しての研修や懇親会はできませんが、オンライン会議システムを活用して、web研修や、オンライン懇親会の開催、また、今ならではのオンライン旅行企画など、会員の皆様が参加しやすく、また、団体の利点を活かした工夫をして楽しく活動を続けています。</w:t>
      </w:r>
    </w:p>
    <w:p w:rsidR="00CD4436" w:rsidRPr="00E76A8C" w:rsidRDefault="00CD4436" w:rsidP="00E76A8C">
      <w:pPr>
        <w:widowControl/>
        <w:shd w:val="clear" w:color="auto" w:fill="FFFFFF"/>
        <w:spacing w:line="405" w:lineRule="atLeast"/>
        <w:ind w:firstLineChars="100" w:firstLine="210"/>
        <w:jc w:val="left"/>
        <w:rPr>
          <w:rFonts w:ascii="Arial" w:eastAsia="ＭＳ Ｐゴシック" w:hAnsi="Arial" w:cs="Arial"/>
          <w:color w:val="666666"/>
          <w:kern w:val="0"/>
          <w:szCs w:val="21"/>
        </w:rPr>
      </w:pPr>
      <w:r w:rsidRPr="00E76A8C">
        <w:rPr>
          <w:rFonts w:ascii="ＭＳ 明朝" w:eastAsia="ＭＳ 明朝" w:hAnsi="ＭＳ 明朝" w:cs="Arial" w:hint="eastAsia"/>
          <w:color w:val="000000"/>
          <w:kern w:val="0"/>
          <w:szCs w:val="21"/>
        </w:rPr>
        <w:t>ご興味をもたれましたら、まずはお気軽にご見学ください。</w:t>
      </w:r>
    </w:p>
    <w:p w:rsidR="00CD4436" w:rsidRPr="00E76A8C" w:rsidRDefault="00CD4436" w:rsidP="00CD4436">
      <w:pPr>
        <w:widowControl/>
        <w:shd w:val="clear" w:color="auto" w:fill="FFFFFF"/>
        <w:spacing w:line="405" w:lineRule="atLeast"/>
        <w:jc w:val="left"/>
        <w:rPr>
          <w:rFonts w:ascii="Arial" w:eastAsia="ＭＳ Ｐゴシック" w:hAnsi="Arial" w:cs="Arial"/>
          <w:color w:val="666666"/>
          <w:kern w:val="0"/>
          <w:szCs w:val="21"/>
        </w:rPr>
      </w:pPr>
      <w:r w:rsidRPr="00E76A8C">
        <w:rPr>
          <w:rFonts w:ascii="ＭＳ 明朝" w:eastAsia="ＭＳ 明朝" w:hAnsi="ＭＳ 明朝" w:cs="Arial" w:hint="eastAsia"/>
          <w:color w:val="000000"/>
          <w:kern w:val="0"/>
          <w:szCs w:val="21"/>
        </w:rPr>
        <w:t>皆様からのご連絡を心よりお待ちしておりま</w:t>
      </w:r>
      <w:r w:rsidR="00E76A8C" w:rsidRPr="00E76A8C">
        <w:rPr>
          <w:rFonts w:ascii="ＭＳ 明朝" w:eastAsia="ＭＳ 明朝" w:hAnsi="ＭＳ 明朝" w:hint="eastAsia"/>
          <w:color w:val="000000"/>
          <w:szCs w:val="21"/>
          <w:shd w:val="clear" w:color="auto" w:fill="FFFFFF"/>
        </w:rPr>
        <w:t>す。</w:t>
      </w:r>
    </w:p>
    <w:p w:rsidR="00D2037D" w:rsidRPr="00CD4436" w:rsidRDefault="00D2037D"/>
    <w:sectPr w:rsidR="00D2037D" w:rsidRPr="00CD44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36"/>
    <w:rsid w:val="00CD4436"/>
    <w:rsid w:val="00D2037D"/>
    <w:rsid w:val="00E7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C53733-B901-45FF-8AB0-015996CF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3976">
      <w:bodyDiv w:val="1"/>
      <w:marLeft w:val="0"/>
      <w:marRight w:val="0"/>
      <w:marTop w:val="0"/>
      <w:marBottom w:val="0"/>
      <w:divBdr>
        <w:top w:val="none" w:sz="0" w:space="0" w:color="auto"/>
        <w:left w:val="none" w:sz="0" w:space="0" w:color="auto"/>
        <w:bottom w:val="none" w:sz="0" w:space="0" w:color="auto"/>
        <w:right w:val="none" w:sz="0" w:space="0" w:color="auto"/>
      </w:divBdr>
    </w:div>
    <w:div w:id="681736248">
      <w:bodyDiv w:val="1"/>
      <w:marLeft w:val="0"/>
      <w:marRight w:val="0"/>
      <w:marTop w:val="0"/>
      <w:marBottom w:val="0"/>
      <w:divBdr>
        <w:top w:val="none" w:sz="0" w:space="0" w:color="auto"/>
        <w:left w:val="none" w:sz="0" w:space="0" w:color="auto"/>
        <w:bottom w:val="none" w:sz="0" w:space="0" w:color="auto"/>
        <w:right w:val="none" w:sz="0" w:space="0" w:color="auto"/>
      </w:divBdr>
    </w:div>
    <w:div w:id="11484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ADJ-SRKH-W05</dc:creator>
  <cp:keywords/>
  <dc:description/>
  <cp:lastModifiedBy>ADJ-SRKH-W05</cp:lastModifiedBy>
  <cp:revision>2</cp:revision>
  <dcterms:created xsi:type="dcterms:W3CDTF">2022-07-05T00:03:00Z</dcterms:created>
  <dcterms:modified xsi:type="dcterms:W3CDTF">2022-07-08T04:17:00Z</dcterms:modified>
</cp:coreProperties>
</file>